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2A180" w14:textId="61170EB4" w:rsidR="00F40CF3" w:rsidRPr="006A3703" w:rsidRDefault="00F40CF3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Na temelju članka 35. Zakona o lokalnoj i područnoj (regionalnoj) samoupravi ( „Narodne novine“ broj: 33/01, 60/01, 129/05, 109/07, 125/08, 36//09, 150/11, 144/12, 19/13, 137/15, 123/17, 98/19 i 144/20) i članka 34. Statuta općine Okučani ( „Službeni vjesnik Brodsko-posavske županije“ broj: 10/09, 4/13, 3/18, 7/18 i 14/21.) Općinsko vijeće Općine Okučani na svojoj 21. sjednici održanoj dana 2</w:t>
      </w:r>
      <w:r w:rsidR="00373D89">
        <w:rPr>
          <w:rFonts w:ascii="Arial" w:hAnsi="Arial" w:cs="Arial"/>
          <w:sz w:val="24"/>
          <w:szCs w:val="24"/>
        </w:rPr>
        <w:t>9</w:t>
      </w:r>
      <w:r w:rsidRPr="006A3703">
        <w:rPr>
          <w:rFonts w:ascii="Arial" w:hAnsi="Arial" w:cs="Arial"/>
          <w:sz w:val="24"/>
          <w:szCs w:val="24"/>
        </w:rPr>
        <w:t xml:space="preserve">. svibnja 2024. godine donijelo je </w:t>
      </w:r>
    </w:p>
    <w:p w14:paraId="320A912E" w14:textId="4DDA9CEB" w:rsidR="00F40CF3" w:rsidRPr="006A3703" w:rsidRDefault="00F40CF3" w:rsidP="00F40CF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A3703">
        <w:rPr>
          <w:rFonts w:ascii="Arial" w:hAnsi="Arial" w:cs="Arial"/>
          <w:b/>
          <w:bCs/>
          <w:sz w:val="24"/>
          <w:szCs w:val="24"/>
        </w:rPr>
        <w:t>I. IZMJENE P O S L O V N I K A</w:t>
      </w:r>
    </w:p>
    <w:p w14:paraId="5A7057D8" w14:textId="77777777" w:rsidR="00F40CF3" w:rsidRPr="006A3703" w:rsidRDefault="00F40CF3" w:rsidP="00F40CF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A3703">
        <w:rPr>
          <w:rFonts w:ascii="Arial" w:hAnsi="Arial" w:cs="Arial"/>
          <w:b/>
          <w:bCs/>
          <w:sz w:val="24"/>
          <w:szCs w:val="24"/>
        </w:rPr>
        <w:t>OPĆINSKOG VIJEĆA OPĆINE OKUČANI</w:t>
      </w:r>
    </w:p>
    <w:p w14:paraId="07E90208" w14:textId="09CEC085" w:rsidR="006B5E67" w:rsidRPr="006A3703" w:rsidRDefault="00F40CF3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1.</w:t>
      </w:r>
    </w:p>
    <w:p w14:paraId="628816DE" w14:textId="338C6764" w:rsidR="00F40CF3" w:rsidRPr="006A3703" w:rsidRDefault="00AB7D4E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 xml:space="preserve">U poslovniku Općinskog vijeća Općine Okučani („Službeni vjesnik Brodsko-posavske županije“ broj 10/2022)  u članku 10. riječi „pisanog zahtjeva“ zamjenjuju se riječima </w:t>
      </w:r>
      <w:r w:rsidR="00C84A89" w:rsidRPr="006A3703">
        <w:rPr>
          <w:rFonts w:ascii="Arial" w:hAnsi="Arial" w:cs="Arial"/>
          <w:sz w:val="24"/>
          <w:szCs w:val="24"/>
        </w:rPr>
        <w:t>„</w:t>
      </w:r>
      <w:r w:rsidRPr="006A3703">
        <w:rPr>
          <w:rFonts w:ascii="Arial" w:hAnsi="Arial" w:cs="Arial"/>
          <w:sz w:val="24"/>
          <w:szCs w:val="24"/>
        </w:rPr>
        <w:t>pisane obav</w:t>
      </w:r>
      <w:r w:rsidR="00C84A89" w:rsidRPr="006A3703">
        <w:rPr>
          <w:rFonts w:ascii="Arial" w:hAnsi="Arial" w:cs="Arial"/>
          <w:sz w:val="24"/>
          <w:szCs w:val="24"/>
        </w:rPr>
        <w:t>i</w:t>
      </w:r>
      <w:r w:rsidRPr="006A3703">
        <w:rPr>
          <w:rFonts w:ascii="Arial" w:hAnsi="Arial" w:cs="Arial"/>
          <w:sz w:val="24"/>
          <w:szCs w:val="24"/>
        </w:rPr>
        <w:t>jesti</w:t>
      </w:r>
      <w:r w:rsidR="00C84A89" w:rsidRPr="006A3703">
        <w:rPr>
          <w:rFonts w:ascii="Arial" w:hAnsi="Arial" w:cs="Arial"/>
          <w:sz w:val="24"/>
          <w:szCs w:val="24"/>
        </w:rPr>
        <w:t>“.</w:t>
      </w:r>
    </w:p>
    <w:p w14:paraId="10852D00" w14:textId="4CF796B0" w:rsidR="00C84A89" w:rsidRPr="006A3703" w:rsidRDefault="00C84A89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2.</w:t>
      </w:r>
    </w:p>
    <w:p w14:paraId="6CF79F7B" w14:textId="3C033769" w:rsidR="00C84A89" w:rsidRPr="006A3703" w:rsidRDefault="00C84A89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U članku 17. riječ „zastupa“ zamjenjuje se riječi „predstavlja“.</w:t>
      </w:r>
    </w:p>
    <w:p w14:paraId="3A07A2E4" w14:textId="0E80AC26" w:rsidR="00C84A89" w:rsidRPr="006A3703" w:rsidRDefault="00C84A89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3.</w:t>
      </w:r>
    </w:p>
    <w:p w14:paraId="62C72D51" w14:textId="40456B11" w:rsidR="00C84A89" w:rsidRPr="006A3703" w:rsidRDefault="00C84A89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U članku 63. stavak 1. iza riječi „nakon“ dodaje se riječ „dana“.</w:t>
      </w:r>
    </w:p>
    <w:p w14:paraId="43C26234" w14:textId="69A0DBC2" w:rsidR="00C84A89" w:rsidRPr="006A3703" w:rsidRDefault="00C84A89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U članku 63. stavak 2. riječ „danom“ se zamjenjuje riječima „dan nakon“.</w:t>
      </w:r>
    </w:p>
    <w:p w14:paraId="4C531630" w14:textId="3E062AA7" w:rsidR="00C84A89" w:rsidRPr="006A3703" w:rsidRDefault="00C84A89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4.</w:t>
      </w:r>
    </w:p>
    <w:p w14:paraId="2BAB5608" w14:textId="3D6E4947" w:rsidR="00C84A89" w:rsidRPr="006A3703" w:rsidRDefault="00C84A89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U članku 64. stavak 3. broj „15“ se zamjenjuje brojem „8“.</w:t>
      </w:r>
    </w:p>
    <w:p w14:paraId="0E10F9FB" w14:textId="58160279" w:rsidR="00C84A89" w:rsidRPr="006A3703" w:rsidRDefault="00C84A89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5.</w:t>
      </w:r>
    </w:p>
    <w:p w14:paraId="7467B0AD" w14:textId="14520B2A" w:rsidR="00C84A89" w:rsidRPr="006A3703" w:rsidRDefault="00C84A89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Sve ostale odredbe</w:t>
      </w:r>
      <w:r w:rsidR="008C536E" w:rsidRPr="006A3703">
        <w:rPr>
          <w:rFonts w:ascii="Arial" w:hAnsi="Arial" w:cs="Arial"/>
          <w:sz w:val="24"/>
          <w:szCs w:val="24"/>
        </w:rPr>
        <w:t xml:space="preserve"> Poslovnika ostaju nepromijenjene.</w:t>
      </w:r>
    </w:p>
    <w:p w14:paraId="7FB156EE" w14:textId="7C03884C" w:rsidR="008C536E" w:rsidRPr="006A3703" w:rsidRDefault="008C536E" w:rsidP="0014135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A3703">
        <w:rPr>
          <w:rFonts w:ascii="Arial" w:hAnsi="Arial" w:cs="Arial"/>
          <w:sz w:val="24"/>
          <w:szCs w:val="24"/>
        </w:rPr>
        <w:t>Članak 6.</w:t>
      </w:r>
    </w:p>
    <w:p w14:paraId="53D41DCC" w14:textId="54666C3F" w:rsidR="008C536E" w:rsidRPr="008C536E" w:rsidRDefault="008C536E" w:rsidP="001413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Ov</w:t>
      </w:r>
      <w:r w:rsidRPr="006A3703">
        <w:rPr>
          <w:rFonts w:ascii="Arial" w:hAnsi="Arial" w:cs="Arial"/>
          <w:sz w:val="24"/>
          <w:szCs w:val="24"/>
        </w:rPr>
        <w:t>e I. izmjene</w:t>
      </w:r>
      <w:r w:rsidRPr="008C536E">
        <w:rPr>
          <w:rFonts w:ascii="Arial" w:hAnsi="Arial" w:cs="Arial"/>
          <w:sz w:val="24"/>
          <w:szCs w:val="24"/>
        </w:rPr>
        <w:t xml:space="preserve"> Poslovnik</w:t>
      </w:r>
      <w:r w:rsidRPr="006A3703">
        <w:rPr>
          <w:rFonts w:ascii="Arial" w:hAnsi="Arial" w:cs="Arial"/>
          <w:sz w:val="24"/>
          <w:szCs w:val="24"/>
        </w:rPr>
        <w:t>a</w:t>
      </w:r>
      <w:r w:rsidRPr="008C536E">
        <w:rPr>
          <w:rFonts w:ascii="Arial" w:hAnsi="Arial" w:cs="Arial"/>
          <w:sz w:val="24"/>
          <w:szCs w:val="24"/>
        </w:rPr>
        <w:t xml:space="preserve"> stupa</w:t>
      </w:r>
      <w:r w:rsidRPr="006A3703">
        <w:rPr>
          <w:rFonts w:ascii="Arial" w:hAnsi="Arial" w:cs="Arial"/>
          <w:sz w:val="24"/>
          <w:szCs w:val="24"/>
        </w:rPr>
        <w:t>ju</w:t>
      </w:r>
      <w:r w:rsidRPr="008C536E">
        <w:rPr>
          <w:rFonts w:ascii="Arial" w:hAnsi="Arial" w:cs="Arial"/>
          <w:sz w:val="24"/>
          <w:szCs w:val="24"/>
        </w:rPr>
        <w:t xml:space="preserve"> na snagu osam dana od dana objave u „Službenom vjesniku Brodsko-posavske županije“.</w:t>
      </w:r>
    </w:p>
    <w:p w14:paraId="0E0F0FEA" w14:textId="77777777" w:rsidR="008C536E" w:rsidRPr="008C536E" w:rsidRDefault="008C536E" w:rsidP="008C536E">
      <w:pPr>
        <w:jc w:val="both"/>
        <w:rPr>
          <w:rFonts w:ascii="Arial" w:hAnsi="Arial" w:cs="Arial"/>
          <w:sz w:val="24"/>
          <w:szCs w:val="24"/>
        </w:rPr>
      </w:pPr>
    </w:p>
    <w:p w14:paraId="72E241AC" w14:textId="77777777" w:rsidR="008C536E" w:rsidRPr="008C536E" w:rsidRDefault="008C536E" w:rsidP="00141352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OPĆINA OKUČANI</w:t>
      </w:r>
    </w:p>
    <w:p w14:paraId="6CFE5021" w14:textId="77777777" w:rsidR="008C536E" w:rsidRPr="008C536E" w:rsidRDefault="008C536E" w:rsidP="00141352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OPĆINSKO VIJEĆE</w:t>
      </w:r>
    </w:p>
    <w:p w14:paraId="27A2E46F" w14:textId="77777777" w:rsidR="00141352" w:rsidRDefault="00141352" w:rsidP="0014135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54EA83" w14:textId="6DF33E1E" w:rsidR="008C536E" w:rsidRPr="008C536E" w:rsidRDefault="008C536E" w:rsidP="0014135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KLASA: 024-04/2</w:t>
      </w:r>
      <w:r w:rsidR="006A3703" w:rsidRPr="006A3703">
        <w:rPr>
          <w:rFonts w:ascii="Arial" w:hAnsi="Arial" w:cs="Arial"/>
          <w:sz w:val="24"/>
          <w:szCs w:val="24"/>
        </w:rPr>
        <w:t>4</w:t>
      </w:r>
      <w:r w:rsidRPr="008C536E">
        <w:rPr>
          <w:rFonts w:ascii="Arial" w:hAnsi="Arial" w:cs="Arial"/>
          <w:sz w:val="24"/>
          <w:szCs w:val="24"/>
        </w:rPr>
        <w:t xml:space="preserve">-01/1   </w:t>
      </w:r>
    </w:p>
    <w:p w14:paraId="1BB58C6B" w14:textId="75EB499F" w:rsidR="008C536E" w:rsidRPr="008C536E" w:rsidRDefault="008C536E" w:rsidP="0014135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URBROJ: 2178-21-01-2</w:t>
      </w:r>
      <w:r w:rsidRPr="006A3703">
        <w:rPr>
          <w:rFonts w:ascii="Arial" w:hAnsi="Arial" w:cs="Arial"/>
          <w:sz w:val="24"/>
          <w:szCs w:val="24"/>
        </w:rPr>
        <w:t>4</w:t>
      </w:r>
      <w:r w:rsidRPr="008C536E">
        <w:rPr>
          <w:rFonts w:ascii="Arial" w:hAnsi="Arial" w:cs="Arial"/>
          <w:sz w:val="24"/>
          <w:szCs w:val="24"/>
        </w:rPr>
        <w:t>-1</w:t>
      </w:r>
    </w:p>
    <w:p w14:paraId="1ED89CD8" w14:textId="17D5E580" w:rsidR="008C536E" w:rsidRPr="008C536E" w:rsidRDefault="008C536E" w:rsidP="008C536E">
      <w:pPr>
        <w:jc w:val="both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 xml:space="preserve">Okučani, </w:t>
      </w:r>
      <w:r w:rsidR="008B60CD">
        <w:rPr>
          <w:rFonts w:ascii="Arial" w:hAnsi="Arial" w:cs="Arial"/>
          <w:sz w:val="24"/>
          <w:szCs w:val="24"/>
        </w:rPr>
        <w:t>2</w:t>
      </w:r>
      <w:r w:rsidR="00373D89">
        <w:rPr>
          <w:rFonts w:ascii="Arial" w:hAnsi="Arial" w:cs="Arial"/>
          <w:sz w:val="24"/>
          <w:szCs w:val="24"/>
        </w:rPr>
        <w:t>9</w:t>
      </w:r>
      <w:r w:rsidRPr="008C536E">
        <w:rPr>
          <w:rFonts w:ascii="Arial" w:hAnsi="Arial" w:cs="Arial"/>
          <w:sz w:val="24"/>
          <w:szCs w:val="24"/>
        </w:rPr>
        <w:t xml:space="preserve">. </w:t>
      </w:r>
      <w:r w:rsidRPr="006A3703">
        <w:rPr>
          <w:rFonts w:ascii="Arial" w:hAnsi="Arial" w:cs="Arial"/>
          <w:sz w:val="24"/>
          <w:szCs w:val="24"/>
        </w:rPr>
        <w:t>svibnja</w:t>
      </w:r>
      <w:r w:rsidRPr="008C536E">
        <w:rPr>
          <w:rFonts w:ascii="Arial" w:hAnsi="Arial" w:cs="Arial"/>
          <w:sz w:val="24"/>
          <w:szCs w:val="24"/>
        </w:rPr>
        <w:t xml:space="preserve"> 202</w:t>
      </w:r>
      <w:r w:rsidRPr="006A3703">
        <w:rPr>
          <w:rFonts w:ascii="Arial" w:hAnsi="Arial" w:cs="Arial"/>
          <w:sz w:val="24"/>
          <w:szCs w:val="24"/>
        </w:rPr>
        <w:t>4</w:t>
      </w:r>
      <w:r w:rsidRPr="008C536E">
        <w:rPr>
          <w:rFonts w:ascii="Arial" w:hAnsi="Arial" w:cs="Arial"/>
          <w:sz w:val="24"/>
          <w:szCs w:val="24"/>
        </w:rPr>
        <w:t>.</w:t>
      </w:r>
      <w:r w:rsidRPr="006A3703">
        <w:rPr>
          <w:rFonts w:ascii="Arial" w:hAnsi="Arial" w:cs="Arial"/>
          <w:sz w:val="24"/>
          <w:szCs w:val="24"/>
        </w:rPr>
        <w:t xml:space="preserve"> godine</w:t>
      </w:r>
    </w:p>
    <w:p w14:paraId="7705D83E" w14:textId="7A896FA1" w:rsidR="008C536E" w:rsidRPr="008C536E" w:rsidRDefault="008C536E" w:rsidP="008C536E">
      <w:pPr>
        <w:jc w:val="right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 xml:space="preserve">                                                                          PREDSJEDNIK OPĆINSKOG VIJEĆA</w:t>
      </w:r>
    </w:p>
    <w:p w14:paraId="3645B132" w14:textId="77777777" w:rsidR="008C536E" w:rsidRPr="008C536E" w:rsidRDefault="008C536E" w:rsidP="008C536E">
      <w:pPr>
        <w:jc w:val="right"/>
        <w:rPr>
          <w:rFonts w:ascii="Arial" w:hAnsi="Arial" w:cs="Arial"/>
          <w:sz w:val="24"/>
          <w:szCs w:val="24"/>
        </w:rPr>
      </w:pPr>
      <w:r w:rsidRPr="008C536E">
        <w:rPr>
          <w:rFonts w:ascii="Arial" w:hAnsi="Arial" w:cs="Arial"/>
          <w:sz w:val="24"/>
          <w:szCs w:val="24"/>
        </w:rPr>
        <w:t>Ivica Pivac</w:t>
      </w:r>
    </w:p>
    <w:p w14:paraId="00E27F2D" w14:textId="78539290" w:rsidR="008C536E" w:rsidRPr="00F40CF3" w:rsidRDefault="008C536E" w:rsidP="00C84A89">
      <w:pPr>
        <w:jc w:val="both"/>
        <w:rPr>
          <w:rFonts w:ascii="Arial" w:hAnsi="Arial" w:cs="Arial"/>
        </w:rPr>
      </w:pPr>
    </w:p>
    <w:sectPr w:rsidR="008C536E" w:rsidRPr="00F40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F3"/>
    <w:rsid w:val="00141352"/>
    <w:rsid w:val="001A67E6"/>
    <w:rsid w:val="00373D89"/>
    <w:rsid w:val="006A3703"/>
    <w:rsid w:val="006B5E67"/>
    <w:rsid w:val="007A5B3F"/>
    <w:rsid w:val="008B60CD"/>
    <w:rsid w:val="008C536E"/>
    <w:rsid w:val="0091777A"/>
    <w:rsid w:val="00AB7D4E"/>
    <w:rsid w:val="00C84A89"/>
    <w:rsid w:val="00F4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8CC9"/>
  <w15:chartTrackingRefBased/>
  <w15:docId w15:val="{9C41314B-28CB-41AF-AB22-D5F889C9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CF3"/>
    <w:rPr>
      <w:rFonts w:asciiTheme="minorHAnsi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cp:lastPrinted>2024-05-10T10:00:00Z</cp:lastPrinted>
  <dcterms:created xsi:type="dcterms:W3CDTF">2024-05-10T09:33:00Z</dcterms:created>
  <dcterms:modified xsi:type="dcterms:W3CDTF">2024-05-22T12:23:00Z</dcterms:modified>
</cp:coreProperties>
</file>